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p w14:paraId="4F2A6032" w14:textId="77777777" w:rsidR="00F92545" w:rsidRPr="00C63EFD" w:rsidRDefault="00F92545" w:rsidP="00315F48">
      <w:pPr>
        <w:rPr>
          <w:rFonts w:cstheme="minorHAnsi"/>
          <w:b/>
          <w:sz w:val="20"/>
          <w:szCs w:val="20"/>
          <w:u w:val="single"/>
        </w:rPr>
      </w:pPr>
    </w:p>
    <w:tbl>
      <w:tblPr>
        <w:tblpPr w:leftFromText="180" w:rightFromText="180" w:vertAnchor="text" w:tblpXSpec="center" w:tblpY="-58"/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7577"/>
      </w:tblGrid>
      <w:tr w:rsidR="00200BF2" w:rsidRPr="00C63EFD" w14:paraId="63C3C1AF" w14:textId="77777777" w:rsidTr="00941268">
        <w:tc>
          <w:tcPr>
            <w:tcW w:w="1986" w:type="dxa"/>
            <w:vMerge w:val="restart"/>
            <w:vAlign w:val="center"/>
            <w:hideMark/>
          </w:tcPr>
          <w:p w14:paraId="27B93455" w14:textId="77777777" w:rsidR="00200BF2" w:rsidRPr="00C63EFD" w:rsidRDefault="00200BF2" w:rsidP="001653F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IN"/>
              </w:rPr>
            </w:pPr>
            <w:r w:rsidRPr="00C63EFD">
              <w:rPr>
                <w:rFonts w:cstheme="minorHAnsi"/>
                <w:b/>
                <w:noProof/>
                <w:sz w:val="20"/>
                <w:szCs w:val="20"/>
                <w:lang w:eastAsia="en-IN"/>
              </w:rPr>
              <w:drawing>
                <wp:inline distT="0" distB="0" distL="0" distR="0" wp14:anchorId="759B7716" wp14:editId="6834871E">
                  <wp:extent cx="933450" cy="752475"/>
                  <wp:effectExtent l="19050" t="0" r="0" b="0"/>
                  <wp:docPr id="2" name="Picture 2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48" cy="755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7" w:type="dxa"/>
            <w:vAlign w:val="center"/>
          </w:tcPr>
          <w:p w14:paraId="07197660" w14:textId="4D2B933A" w:rsidR="00200BF2" w:rsidRPr="00C63EFD" w:rsidRDefault="00200BF2" w:rsidP="0012785A">
            <w:pPr>
              <w:spacing w:after="0" w:line="240" w:lineRule="auto"/>
              <w:jc w:val="center"/>
              <w:rPr>
                <w:rFonts w:cstheme="minorHAnsi"/>
                <w:b/>
                <w:noProof/>
                <w:sz w:val="32"/>
                <w:szCs w:val="20"/>
                <w:lang w:eastAsia="en-IN"/>
              </w:rPr>
            </w:pPr>
            <w:r w:rsidRPr="00C63EFD">
              <w:rPr>
                <w:rFonts w:cstheme="minorHAnsi"/>
                <w:b/>
                <w:noProof/>
                <w:sz w:val="32"/>
                <w:szCs w:val="20"/>
                <w:lang w:eastAsia="en-IN"/>
              </w:rPr>
              <w:t>UTTARANCHAL UNIVERSITY</w:t>
            </w:r>
          </w:p>
          <w:p w14:paraId="76DEFE03" w14:textId="1BBBEF4A" w:rsidR="00200BF2" w:rsidRPr="00C63EFD" w:rsidRDefault="00200BF2" w:rsidP="0012785A">
            <w:p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  <w:lang w:eastAsia="en-IN"/>
              </w:rPr>
            </w:pPr>
            <w:r w:rsidRPr="00C63EFD">
              <w:rPr>
                <w:rFonts w:cstheme="minorHAnsi"/>
                <w:noProof/>
                <w:sz w:val="24"/>
                <w:szCs w:val="20"/>
                <w:lang w:eastAsia="en-IN"/>
              </w:rPr>
              <w:t>Internal Quality Assurance Cell (IQAC)</w:t>
            </w:r>
          </w:p>
        </w:tc>
      </w:tr>
      <w:tr w:rsidR="00200BF2" w:rsidRPr="00C63EFD" w14:paraId="4E3CF2AA" w14:textId="77777777" w:rsidTr="00941268">
        <w:tc>
          <w:tcPr>
            <w:tcW w:w="1986" w:type="dxa"/>
            <w:vMerge/>
            <w:hideMark/>
          </w:tcPr>
          <w:p w14:paraId="67EA3582" w14:textId="77777777" w:rsidR="00200BF2" w:rsidRPr="00C63EFD" w:rsidRDefault="00200BF2">
            <w:pPr>
              <w:rPr>
                <w:rFonts w:cstheme="minorHAnsi"/>
                <w:b/>
                <w:noProof/>
                <w:sz w:val="20"/>
                <w:szCs w:val="24"/>
                <w:lang w:eastAsia="en-IN"/>
              </w:rPr>
            </w:pPr>
          </w:p>
        </w:tc>
        <w:tc>
          <w:tcPr>
            <w:tcW w:w="7577" w:type="dxa"/>
            <w:vAlign w:val="center"/>
            <w:hideMark/>
          </w:tcPr>
          <w:p w14:paraId="1F139B63" w14:textId="309487D4" w:rsidR="00200BF2" w:rsidRPr="00C63EFD" w:rsidRDefault="0012785A" w:rsidP="0012785A">
            <w:pPr>
              <w:spacing w:after="0" w:line="240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eastAsia="en-IN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Faculty </w:t>
            </w:r>
            <w:r w:rsidR="00200BF2" w:rsidRPr="00C63EFD">
              <w:rPr>
                <w:rFonts w:cstheme="minorHAnsi"/>
                <w:b/>
                <w:sz w:val="28"/>
                <w:szCs w:val="28"/>
              </w:rPr>
              <w:t>Curriculum</w:t>
            </w:r>
            <w:r w:rsidR="00D90142" w:rsidRPr="00C63EFD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200BF2" w:rsidRPr="00C63EFD">
              <w:rPr>
                <w:rFonts w:cstheme="minorHAnsi"/>
                <w:b/>
                <w:sz w:val="28"/>
                <w:szCs w:val="28"/>
              </w:rPr>
              <w:t xml:space="preserve">Feedback </w:t>
            </w:r>
            <w:r>
              <w:rPr>
                <w:rFonts w:cstheme="minorHAnsi"/>
                <w:b/>
                <w:sz w:val="28"/>
                <w:szCs w:val="28"/>
              </w:rPr>
              <w:t>Form</w:t>
            </w:r>
          </w:p>
        </w:tc>
      </w:tr>
    </w:tbl>
    <w:p w14:paraId="13364B76" w14:textId="77777777" w:rsidR="009E32A2" w:rsidRPr="00C63EFD" w:rsidRDefault="009E32A2" w:rsidP="00264AB6">
      <w:pPr>
        <w:jc w:val="both"/>
        <w:rPr>
          <w:rFonts w:cstheme="minorHAnsi"/>
          <w:sz w:val="24"/>
          <w:szCs w:val="24"/>
        </w:rPr>
      </w:pPr>
      <w:r w:rsidRPr="00C63EFD">
        <w:rPr>
          <w:rFonts w:cstheme="minorHAnsi"/>
          <w:sz w:val="24"/>
          <w:szCs w:val="24"/>
        </w:rPr>
        <w:t>Please notice that the feedback form is intended to gather information relating to your curriculum</w:t>
      </w:r>
      <w:r w:rsidR="004C46DB" w:rsidRPr="00C63EFD">
        <w:rPr>
          <w:rFonts w:cstheme="minorHAnsi"/>
          <w:sz w:val="24"/>
          <w:szCs w:val="24"/>
        </w:rPr>
        <w:t xml:space="preserve"> </w:t>
      </w:r>
      <w:r w:rsidRPr="00C63EFD">
        <w:rPr>
          <w:rFonts w:cstheme="minorHAnsi"/>
          <w:sz w:val="24"/>
          <w:szCs w:val="24"/>
        </w:rPr>
        <w:t xml:space="preserve">assessment satisfaction. The details you provide will be used as valuable input in order to enhance the </w:t>
      </w:r>
      <w:r w:rsidR="00176D74" w:rsidRPr="00C63EFD">
        <w:rPr>
          <w:rFonts w:cstheme="minorHAnsi"/>
          <w:sz w:val="24"/>
          <w:szCs w:val="24"/>
        </w:rPr>
        <w:t xml:space="preserve">curriculum </w:t>
      </w:r>
      <w:r w:rsidRPr="00C63EFD">
        <w:rPr>
          <w:rFonts w:cstheme="minorHAnsi"/>
          <w:sz w:val="24"/>
          <w:szCs w:val="24"/>
        </w:rPr>
        <w:t xml:space="preserve">quality of </w:t>
      </w:r>
      <w:r w:rsidR="00200BF2" w:rsidRPr="00C63EFD">
        <w:rPr>
          <w:rFonts w:cstheme="minorHAnsi"/>
          <w:sz w:val="24"/>
          <w:szCs w:val="24"/>
        </w:rPr>
        <w:t>the programme</w:t>
      </w:r>
      <w:r w:rsidR="00176D74" w:rsidRPr="00C63EFD">
        <w:rPr>
          <w:rFonts w:cstheme="minorHAnsi"/>
          <w:sz w:val="24"/>
          <w:szCs w:val="24"/>
        </w:rPr>
        <w:t>.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370"/>
        <w:gridCol w:w="2370"/>
        <w:gridCol w:w="2371"/>
        <w:gridCol w:w="2514"/>
      </w:tblGrid>
      <w:tr w:rsidR="00647065" w:rsidRPr="00C63EFD" w14:paraId="04B3B158" w14:textId="77777777" w:rsidTr="00FC26E8">
        <w:trPr>
          <w:trHeight w:val="313"/>
        </w:trPr>
        <w:tc>
          <w:tcPr>
            <w:tcW w:w="2370" w:type="dxa"/>
          </w:tcPr>
          <w:p w14:paraId="24F9B055" w14:textId="307C263A" w:rsidR="00647065" w:rsidRPr="00C63EFD" w:rsidRDefault="00647065" w:rsidP="003E5B6E">
            <w:pPr>
              <w:rPr>
                <w:rFonts w:cstheme="minorHAnsi"/>
                <w:sz w:val="24"/>
                <w:szCs w:val="24"/>
              </w:rPr>
            </w:pPr>
            <w:r w:rsidRPr="00C63EFD">
              <w:rPr>
                <w:rFonts w:cstheme="minorHAnsi"/>
                <w:sz w:val="24"/>
                <w:szCs w:val="24"/>
              </w:rPr>
              <w:t>Program</w:t>
            </w:r>
            <w:r w:rsidR="00C062C0" w:rsidRPr="00C63EFD">
              <w:rPr>
                <w:rFonts w:cstheme="minorHAnsi"/>
                <w:sz w:val="24"/>
                <w:szCs w:val="24"/>
              </w:rPr>
              <w:t>me</w:t>
            </w:r>
            <w:r w:rsidR="003E5B6E" w:rsidRPr="00C63EFD">
              <w:rPr>
                <w:rFonts w:cstheme="minorHAnsi"/>
                <w:sz w:val="24"/>
                <w:szCs w:val="24"/>
              </w:rPr>
              <w:t xml:space="preserve"> </w:t>
            </w:r>
            <w:r w:rsidR="0012785A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2370" w:type="dxa"/>
          </w:tcPr>
          <w:p w14:paraId="19EE64C7" w14:textId="77777777" w:rsidR="00647065" w:rsidRPr="00C63EFD" w:rsidRDefault="00647065" w:rsidP="00200B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</w:tcPr>
          <w:p w14:paraId="699CED19" w14:textId="182C1BB8" w:rsidR="00647065" w:rsidRPr="00C63EFD" w:rsidRDefault="00647065" w:rsidP="00200BF2">
            <w:pPr>
              <w:rPr>
                <w:rFonts w:cstheme="minorHAnsi"/>
                <w:sz w:val="24"/>
                <w:szCs w:val="24"/>
              </w:rPr>
            </w:pPr>
            <w:r w:rsidRPr="00C63EFD">
              <w:rPr>
                <w:rFonts w:cstheme="minorHAnsi"/>
                <w:sz w:val="24"/>
                <w:szCs w:val="24"/>
              </w:rPr>
              <w:t>Department</w:t>
            </w:r>
          </w:p>
        </w:tc>
        <w:tc>
          <w:tcPr>
            <w:tcW w:w="2514" w:type="dxa"/>
          </w:tcPr>
          <w:p w14:paraId="4440CADF" w14:textId="77777777" w:rsidR="00647065" w:rsidRPr="00C63EFD" w:rsidRDefault="00647065" w:rsidP="00200B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785A" w:rsidRPr="00C63EFD" w14:paraId="606C0D1D" w14:textId="77777777" w:rsidTr="00FC26E8">
        <w:trPr>
          <w:trHeight w:val="330"/>
        </w:trPr>
        <w:tc>
          <w:tcPr>
            <w:tcW w:w="2370" w:type="dxa"/>
          </w:tcPr>
          <w:p w14:paraId="70A939DA" w14:textId="1B4AC3C8" w:rsidR="0012785A" w:rsidRPr="00C63EFD" w:rsidRDefault="0012785A" w:rsidP="0012785A">
            <w:pPr>
              <w:rPr>
                <w:rFonts w:cstheme="minorHAnsi"/>
                <w:sz w:val="24"/>
                <w:szCs w:val="24"/>
              </w:rPr>
            </w:pPr>
            <w:r w:rsidRPr="00C63EFD">
              <w:rPr>
                <w:rFonts w:cstheme="minorHAnsi"/>
                <w:sz w:val="24"/>
                <w:szCs w:val="24"/>
              </w:rPr>
              <w:t>Semester</w:t>
            </w:r>
          </w:p>
        </w:tc>
        <w:tc>
          <w:tcPr>
            <w:tcW w:w="2370" w:type="dxa"/>
          </w:tcPr>
          <w:p w14:paraId="271D5ED3" w14:textId="77777777" w:rsidR="0012785A" w:rsidRPr="00C63EFD" w:rsidRDefault="0012785A" w:rsidP="001278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</w:tcPr>
          <w:p w14:paraId="2CCB9D98" w14:textId="14444D00" w:rsidR="0012785A" w:rsidRDefault="0012785A" w:rsidP="001278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Academic Year</w:t>
            </w:r>
          </w:p>
        </w:tc>
        <w:tc>
          <w:tcPr>
            <w:tcW w:w="2514" w:type="dxa"/>
          </w:tcPr>
          <w:p w14:paraId="1A699B00" w14:textId="77777777" w:rsidR="0012785A" w:rsidRPr="00C63EFD" w:rsidRDefault="0012785A" w:rsidP="001278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785A" w:rsidRPr="00C63EFD" w14:paraId="6E94859D" w14:textId="77777777" w:rsidTr="00FC26E8">
        <w:trPr>
          <w:trHeight w:val="330"/>
        </w:trPr>
        <w:tc>
          <w:tcPr>
            <w:tcW w:w="2370" w:type="dxa"/>
          </w:tcPr>
          <w:p w14:paraId="7CA738C2" w14:textId="0F8F6DFB" w:rsidR="0012785A" w:rsidRPr="00C63EFD" w:rsidRDefault="0012785A" w:rsidP="001278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Course Name</w:t>
            </w:r>
          </w:p>
        </w:tc>
        <w:tc>
          <w:tcPr>
            <w:tcW w:w="2370" w:type="dxa"/>
          </w:tcPr>
          <w:p w14:paraId="363968BB" w14:textId="77777777" w:rsidR="0012785A" w:rsidRPr="00C63EFD" w:rsidRDefault="0012785A" w:rsidP="001278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</w:tcPr>
          <w:p w14:paraId="5373AA52" w14:textId="7D1AFE43" w:rsidR="0012785A" w:rsidRPr="00C63EFD" w:rsidRDefault="0012785A" w:rsidP="001278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the Faculty</w:t>
            </w:r>
          </w:p>
        </w:tc>
        <w:tc>
          <w:tcPr>
            <w:tcW w:w="2514" w:type="dxa"/>
          </w:tcPr>
          <w:p w14:paraId="1759E435" w14:textId="77777777" w:rsidR="0012785A" w:rsidRPr="00C63EFD" w:rsidRDefault="0012785A" w:rsidP="0012785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2D6D95C" w14:textId="77777777" w:rsidR="003A42D4" w:rsidRPr="00C63EFD" w:rsidRDefault="003A42D4" w:rsidP="00200BF2">
      <w:pPr>
        <w:rPr>
          <w:rFonts w:cstheme="minorHAnsi"/>
          <w:b/>
          <w:sz w:val="20"/>
          <w:szCs w:val="20"/>
        </w:rPr>
      </w:pPr>
    </w:p>
    <w:p w14:paraId="175D8C0B" w14:textId="77777777" w:rsidR="00647065" w:rsidRPr="00C63EFD" w:rsidRDefault="004722BB" w:rsidP="003A42D4">
      <w:pPr>
        <w:jc w:val="center"/>
        <w:rPr>
          <w:rFonts w:cstheme="minorHAnsi"/>
          <w:b/>
          <w:sz w:val="24"/>
          <w:szCs w:val="24"/>
        </w:rPr>
      </w:pPr>
      <w:r w:rsidRPr="00C63EFD">
        <w:rPr>
          <w:rFonts w:cstheme="minorHAnsi"/>
          <w:b/>
          <w:sz w:val="24"/>
          <w:szCs w:val="24"/>
        </w:rPr>
        <w:t>Li</w:t>
      </w:r>
      <w:r w:rsidR="003E4BC6" w:rsidRPr="00C63EFD">
        <w:rPr>
          <w:rFonts w:cstheme="minorHAnsi"/>
          <w:b/>
          <w:sz w:val="24"/>
          <w:szCs w:val="24"/>
        </w:rPr>
        <w:t>kert’s Scale</w:t>
      </w:r>
      <w:r w:rsidR="002C2108" w:rsidRPr="00C63EFD">
        <w:rPr>
          <w:rFonts w:cstheme="minorHAnsi"/>
          <w:b/>
          <w:sz w:val="24"/>
          <w:szCs w:val="24"/>
        </w:rPr>
        <w:t xml:space="preserve">: </w:t>
      </w:r>
      <w:r w:rsidR="003B104B" w:rsidRPr="00C63EFD">
        <w:rPr>
          <w:rFonts w:cstheme="minorHAnsi"/>
          <w:b/>
          <w:sz w:val="24"/>
          <w:szCs w:val="24"/>
        </w:rPr>
        <w:t xml:space="preserve">Strongly </w:t>
      </w:r>
      <w:r w:rsidR="00167534" w:rsidRPr="00C63EFD">
        <w:rPr>
          <w:rFonts w:cstheme="minorHAnsi"/>
          <w:b/>
          <w:sz w:val="24"/>
          <w:szCs w:val="24"/>
        </w:rPr>
        <w:t xml:space="preserve">agree (5); </w:t>
      </w:r>
      <w:r w:rsidR="003B104B" w:rsidRPr="00C63EFD">
        <w:rPr>
          <w:rFonts w:cstheme="minorHAnsi"/>
          <w:b/>
          <w:sz w:val="24"/>
          <w:szCs w:val="24"/>
        </w:rPr>
        <w:t>Agree (4</w:t>
      </w:r>
      <w:r w:rsidR="00DE75A9" w:rsidRPr="00C63EFD">
        <w:rPr>
          <w:rFonts w:cstheme="minorHAnsi"/>
          <w:b/>
          <w:sz w:val="24"/>
          <w:szCs w:val="24"/>
        </w:rPr>
        <w:t>)</w:t>
      </w:r>
      <w:r w:rsidR="00167534" w:rsidRPr="00C63EFD">
        <w:rPr>
          <w:rFonts w:cstheme="minorHAnsi"/>
          <w:b/>
          <w:sz w:val="24"/>
          <w:szCs w:val="24"/>
        </w:rPr>
        <w:t>;</w:t>
      </w:r>
      <w:r w:rsidR="00DE75A9" w:rsidRPr="00C63EFD">
        <w:rPr>
          <w:rFonts w:cstheme="minorHAnsi"/>
          <w:b/>
          <w:sz w:val="24"/>
          <w:szCs w:val="24"/>
        </w:rPr>
        <w:t xml:space="preserve"> Neutral</w:t>
      </w:r>
      <w:r w:rsidR="003B104B" w:rsidRPr="00C63EFD">
        <w:rPr>
          <w:rFonts w:cstheme="minorHAnsi"/>
          <w:b/>
          <w:sz w:val="24"/>
          <w:szCs w:val="24"/>
        </w:rPr>
        <w:t xml:space="preserve"> (3</w:t>
      </w:r>
      <w:r w:rsidR="00DE75A9" w:rsidRPr="00C63EFD">
        <w:rPr>
          <w:rFonts w:cstheme="minorHAnsi"/>
          <w:b/>
          <w:sz w:val="24"/>
          <w:szCs w:val="24"/>
        </w:rPr>
        <w:t>)</w:t>
      </w:r>
      <w:r w:rsidR="00167534" w:rsidRPr="00C63EFD">
        <w:rPr>
          <w:rFonts w:cstheme="minorHAnsi"/>
          <w:b/>
          <w:sz w:val="24"/>
          <w:szCs w:val="24"/>
        </w:rPr>
        <w:t>;</w:t>
      </w:r>
      <w:r w:rsidR="00DE75A9" w:rsidRPr="00C63EFD">
        <w:rPr>
          <w:rFonts w:cstheme="minorHAnsi"/>
          <w:b/>
          <w:sz w:val="24"/>
          <w:szCs w:val="24"/>
        </w:rPr>
        <w:t xml:space="preserve"> Disagree</w:t>
      </w:r>
      <w:r w:rsidR="003B104B" w:rsidRPr="00C63EFD">
        <w:rPr>
          <w:rFonts w:cstheme="minorHAnsi"/>
          <w:b/>
          <w:sz w:val="24"/>
          <w:szCs w:val="24"/>
        </w:rPr>
        <w:t xml:space="preserve"> (2</w:t>
      </w:r>
      <w:r w:rsidR="00DE75A9" w:rsidRPr="00C63EFD">
        <w:rPr>
          <w:rFonts w:cstheme="minorHAnsi"/>
          <w:b/>
          <w:sz w:val="24"/>
          <w:szCs w:val="24"/>
        </w:rPr>
        <w:t>)</w:t>
      </w:r>
      <w:r w:rsidR="00167534" w:rsidRPr="00C63EFD">
        <w:rPr>
          <w:rFonts w:cstheme="minorHAnsi"/>
          <w:b/>
          <w:sz w:val="24"/>
          <w:szCs w:val="24"/>
        </w:rPr>
        <w:t>;</w:t>
      </w:r>
      <w:r w:rsidR="00DE75A9" w:rsidRPr="00C63EFD">
        <w:rPr>
          <w:rFonts w:cstheme="minorHAnsi"/>
          <w:b/>
          <w:sz w:val="24"/>
          <w:szCs w:val="24"/>
        </w:rPr>
        <w:t xml:space="preserve"> Strongly</w:t>
      </w:r>
      <w:r w:rsidR="003B104B" w:rsidRPr="00C63EFD">
        <w:rPr>
          <w:rFonts w:cstheme="minorHAnsi"/>
          <w:b/>
          <w:sz w:val="24"/>
          <w:szCs w:val="24"/>
        </w:rPr>
        <w:t xml:space="preserve"> disagree (1)</w:t>
      </w:r>
    </w:p>
    <w:tbl>
      <w:tblPr>
        <w:tblStyle w:val="TableGrid"/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54"/>
        <w:gridCol w:w="4008"/>
        <w:gridCol w:w="839"/>
        <w:gridCol w:w="977"/>
        <w:gridCol w:w="977"/>
        <w:gridCol w:w="977"/>
        <w:gridCol w:w="1083"/>
      </w:tblGrid>
      <w:tr w:rsidR="003B104B" w:rsidRPr="00C63EFD" w14:paraId="5BB753AA" w14:textId="77777777" w:rsidTr="00AD512E">
        <w:tc>
          <w:tcPr>
            <w:tcW w:w="954" w:type="dxa"/>
          </w:tcPr>
          <w:p w14:paraId="7AD251DE" w14:textId="6BEF94E8" w:rsidR="003B104B" w:rsidRPr="00C63EFD" w:rsidRDefault="003B104B" w:rsidP="00AD51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3EFD">
              <w:rPr>
                <w:rFonts w:cstheme="minorHAnsi"/>
                <w:b/>
                <w:sz w:val="24"/>
                <w:szCs w:val="24"/>
              </w:rPr>
              <w:t>S.</w:t>
            </w:r>
            <w:r w:rsidR="00AD512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63EFD">
              <w:rPr>
                <w:rFonts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4008" w:type="dxa"/>
          </w:tcPr>
          <w:p w14:paraId="719BA39D" w14:textId="77777777" w:rsidR="003B104B" w:rsidRPr="00264AB6" w:rsidRDefault="003B104B" w:rsidP="00264A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4AB6">
              <w:rPr>
                <w:rFonts w:cstheme="minorHAnsi"/>
                <w:b/>
                <w:sz w:val="24"/>
                <w:szCs w:val="24"/>
              </w:rPr>
              <w:t>Parameter</w:t>
            </w:r>
          </w:p>
        </w:tc>
        <w:tc>
          <w:tcPr>
            <w:tcW w:w="839" w:type="dxa"/>
          </w:tcPr>
          <w:p w14:paraId="7AE0A283" w14:textId="0E00E524" w:rsidR="003B104B" w:rsidRPr="00C63EFD" w:rsidRDefault="00AD512E" w:rsidP="00AD51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977" w:type="dxa"/>
          </w:tcPr>
          <w:p w14:paraId="16C76BC3" w14:textId="25934108" w:rsidR="003B104B" w:rsidRPr="00C63EFD" w:rsidRDefault="00AD512E" w:rsidP="00AD51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77" w:type="dxa"/>
          </w:tcPr>
          <w:p w14:paraId="7B7DC82A" w14:textId="39FD6933" w:rsidR="003B104B" w:rsidRPr="00C63EFD" w:rsidRDefault="00AD512E" w:rsidP="00AD51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77" w:type="dxa"/>
          </w:tcPr>
          <w:p w14:paraId="2374F988" w14:textId="71166652" w:rsidR="003B104B" w:rsidRPr="00C63EFD" w:rsidRDefault="00AD512E" w:rsidP="00AD51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083" w:type="dxa"/>
          </w:tcPr>
          <w:p w14:paraId="59959D10" w14:textId="1D9EB0C1" w:rsidR="003B104B" w:rsidRPr="00C63EFD" w:rsidRDefault="00AD512E" w:rsidP="00AD51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3B104B" w:rsidRPr="00C63EFD" w14:paraId="43F07961" w14:textId="77777777" w:rsidTr="00AD512E">
        <w:tc>
          <w:tcPr>
            <w:tcW w:w="954" w:type="dxa"/>
          </w:tcPr>
          <w:p w14:paraId="23118D55" w14:textId="77777777" w:rsidR="003B104B" w:rsidRPr="00C63EFD" w:rsidRDefault="003B104B" w:rsidP="00AD51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EFD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4008" w:type="dxa"/>
          </w:tcPr>
          <w:p w14:paraId="7367B0EB" w14:textId="3EE1A66F" w:rsidR="003B104B" w:rsidRPr="00264AB6" w:rsidRDefault="00061454" w:rsidP="00264AB6">
            <w:pPr>
              <w:jc w:val="both"/>
              <w:rPr>
                <w:rFonts w:cstheme="minorHAnsi"/>
                <w:sz w:val="20"/>
                <w:szCs w:val="20"/>
              </w:rPr>
            </w:pPr>
            <w:r w:rsidRPr="00264AB6">
              <w:rPr>
                <w:rFonts w:cstheme="minorHAnsi"/>
                <w:sz w:val="20"/>
                <w:szCs w:val="20"/>
              </w:rPr>
              <w:t>The contents of the course are in conformity with the course objectives and outcomes</w:t>
            </w:r>
            <w:r w:rsidR="00AD512E" w:rsidRPr="00264AB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9" w:type="dxa"/>
          </w:tcPr>
          <w:p w14:paraId="6BFB2CAB" w14:textId="77777777" w:rsidR="003B104B" w:rsidRPr="00C63EFD" w:rsidRDefault="003B104B" w:rsidP="005916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14:paraId="1DED7B5B" w14:textId="77777777" w:rsidR="003B104B" w:rsidRPr="00C63EFD" w:rsidRDefault="003B104B" w:rsidP="005916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14:paraId="3AA226CE" w14:textId="77777777" w:rsidR="003B104B" w:rsidRPr="00C63EFD" w:rsidRDefault="003B104B" w:rsidP="005916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14:paraId="79B77104" w14:textId="77777777" w:rsidR="003B104B" w:rsidRPr="00C63EFD" w:rsidRDefault="003B104B" w:rsidP="005916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14:paraId="0D77B1E6" w14:textId="77777777" w:rsidR="003B104B" w:rsidRPr="00C63EFD" w:rsidRDefault="003B104B" w:rsidP="0059166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B104B" w:rsidRPr="00C63EFD" w14:paraId="3F436CB9" w14:textId="77777777" w:rsidTr="00AD512E">
        <w:tc>
          <w:tcPr>
            <w:tcW w:w="954" w:type="dxa"/>
          </w:tcPr>
          <w:p w14:paraId="7B6D5A3F" w14:textId="77777777" w:rsidR="003B104B" w:rsidRPr="00C63EFD" w:rsidRDefault="003B104B" w:rsidP="00AD51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EFD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4008" w:type="dxa"/>
          </w:tcPr>
          <w:p w14:paraId="2D2C2530" w14:textId="3442AB58" w:rsidR="003B104B" w:rsidRPr="00264AB6" w:rsidRDefault="003B104B" w:rsidP="00264AB6">
            <w:pPr>
              <w:jc w:val="both"/>
              <w:rPr>
                <w:rFonts w:cstheme="minorHAnsi"/>
                <w:sz w:val="20"/>
                <w:szCs w:val="20"/>
              </w:rPr>
            </w:pPr>
            <w:r w:rsidRPr="00264AB6">
              <w:rPr>
                <w:rFonts w:cstheme="minorHAnsi"/>
                <w:sz w:val="20"/>
                <w:szCs w:val="20"/>
              </w:rPr>
              <w:t xml:space="preserve">The </w:t>
            </w:r>
            <w:r w:rsidR="00FC0D5D" w:rsidRPr="00264AB6">
              <w:rPr>
                <w:rFonts w:cstheme="minorHAnsi"/>
                <w:sz w:val="20"/>
                <w:szCs w:val="20"/>
              </w:rPr>
              <w:t>course curriculum is well balanced between theory and/or practical/field work knowledge</w:t>
            </w:r>
            <w:r w:rsidR="00061454" w:rsidRPr="00264AB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9" w:type="dxa"/>
          </w:tcPr>
          <w:p w14:paraId="119B777C" w14:textId="77777777" w:rsidR="003B104B" w:rsidRPr="00C63EFD" w:rsidRDefault="003B104B" w:rsidP="005916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14:paraId="144389BF" w14:textId="77777777" w:rsidR="003B104B" w:rsidRPr="00C63EFD" w:rsidRDefault="003B104B" w:rsidP="005916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14:paraId="7E08129D" w14:textId="77777777" w:rsidR="003B104B" w:rsidRPr="00C63EFD" w:rsidRDefault="003B104B" w:rsidP="005916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14:paraId="16BF1403" w14:textId="77777777" w:rsidR="003B104B" w:rsidRPr="00C63EFD" w:rsidRDefault="003B104B" w:rsidP="005916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14:paraId="3B6F7E0C" w14:textId="77777777" w:rsidR="003B104B" w:rsidRPr="00C63EFD" w:rsidRDefault="003B104B" w:rsidP="0059166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B104B" w:rsidRPr="00C63EFD" w14:paraId="7E488AF8" w14:textId="77777777" w:rsidTr="00AD512E">
        <w:tc>
          <w:tcPr>
            <w:tcW w:w="954" w:type="dxa"/>
          </w:tcPr>
          <w:p w14:paraId="18AED14C" w14:textId="77777777" w:rsidR="003B104B" w:rsidRPr="00C63EFD" w:rsidRDefault="003B104B" w:rsidP="00AD51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EFD"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4008" w:type="dxa"/>
          </w:tcPr>
          <w:p w14:paraId="05A00D28" w14:textId="71BAC032" w:rsidR="003B104B" w:rsidRPr="00264AB6" w:rsidRDefault="00061454" w:rsidP="00264AB6">
            <w:pPr>
              <w:jc w:val="both"/>
              <w:rPr>
                <w:rFonts w:cstheme="minorHAnsi"/>
                <w:sz w:val="20"/>
                <w:szCs w:val="20"/>
              </w:rPr>
            </w:pPr>
            <w:r w:rsidRPr="00264AB6">
              <w:rPr>
                <w:rFonts w:cstheme="minorHAnsi"/>
                <w:sz w:val="20"/>
                <w:szCs w:val="20"/>
              </w:rPr>
              <w:t>The contents of the course have been presented from basic to advance</w:t>
            </w:r>
            <w:r w:rsidR="00AD512E" w:rsidRPr="00264AB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9" w:type="dxa"/>
          </w:tcPr>
          <w:p w14:paraId="68256203" w14:textId="77777777" w:rsidR="003B104B" w:rsidRPr="00C63EFD" w:rsidRDefault="003B104B" w:rsidP="0059166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14:paraId="7D2E0CEA" w14:textId="77777777" w:rsidR="003B104B" w:rsidRPr="00C63EFD" w:rsidRDefault="003B104B" w:rsidP="0059166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14:paraId="6AB26890" w14:textId="77777777" w:rsidR="003B104B" w:rsidRPr="00C63EFD" w:rsidRDefault="003B104B" w:rsidP="0059166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14:paraId="59624A62" w14:textId="77777777" w:rsidR="003B104B" w:rsidRPr="00C63EFD" w:rsidRDefault="003B104B" w:rsidP="0059166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14:paraId="2ACC64EC" w14:textId="77777777" w:rsidR="003B104B" w:rsidRPr="00C63EFD" w:rsidRDefault="003B104B" w:rsidP="0059166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B104B" w:rsidRPr="00C63EFD" w14:paraId="15CBF144" w14:textId="77777777" w:rsidTr="00AD512E">
        <w:tc>
          <w:tcPr>
            <w:tcW w:w="954" w:type="dxa"/>
          </w:tcPr>
          <w:p w14:paraId="4008591C" w14:textId="77777777" w:rsidR="003B104B" w:rsidRPr="00C63EFD" w:rsidRDefault="003B104B" w:rsidP="00AD51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EFD"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4008" w:type="dxa"/>
          </w:tcPr>
          <w:p w14:paraId="1B4F5B52" w14:textId="3D6EA9EB" w:rsidR="003B104B" w:rsidRPr="00264AB6" w:rsidRDefault="00061454" w:rsidP="00264AB6">
            <w:pPr>
              <w:jc w:val="both"/>
              <w:rPr>
                <w:rFonts w:cstheme="minorHAnsi"/>
                <w:sz w:val="20"/>
                <w:szCs w:val="20"/>
              </w:rPr>
            </w:pPr>
            <w:r w:rsidRPr="00264AB6">
              <w:rPr>
                <w:rFonts w:cstheme="minorHAnsi"/>
                <w:sz w:val="20"/>
                <w:szCs w:val="20"/>
              </w:rPr>
              <w:t xml:space="preserve">The current content of course sufficient to </w:t>
            </w:r>
            <w:r w:rsidR="00176075">
              <w:rPr>
                <w:rFonts w:cstheme="minorHAnsi"/>
                <w:sz w:val="20"/>
                <w:szCs w:val="20"/>
              </w:rPr>
              <w:t xml:space="preserve">fulfil </w:t>
            </w:r>
            <w:r w:rsidRPr="00264AB6">
              <w:rPr>
                <w:rFonts w:cstheme="minorHAnsi"/>
                <w:sz w:val="20"/>
                <w:szCs w:val="20"/>
              </w:rPr>
              <w:t>the gap between industry and academics.</w:t>
            </w:r>
          </w:p>
        </w:tc>
        <w:tc>
          <w:tcPr>
            <w:tcW w:w="839" w:type="dxa"/>
          </w:tcPr>
          <w:p w14:paraId="4E6F0B97" w14:textId="77777777" w:rsidR="003B104B" w:rsidRPr="00C63EFD" w:rsidRDefault="003B104B" w:rsidP="0059166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14:paraId="151C7F8B" w14:textId="77777777" w:rsidR="003B104B" w:rsidRPr="00C63EFD" w:rsidRDefault="003B104B" w:rsidP="0059166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14:paraId="0155A941" w14:textId="77777777" w:rsidR="003B104B" w:rsidRPr="00C63EFD" w:rsidRDefault="003B104B" w:rsidP="0059166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14:paraId="4E4AC71A" w14:textId="77777777" w:rsidR="003B104B" w:rsidRPr="00C63EFD" w:rsidRDefault="003B104B" w:rsidP="0059166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14:paraId="25C51BE5" w14:textId="77777777" w:rsidR="003B104B" w:rsidRPr="00C63EFD" w:rsidRDefault="003B104B" w:rsidP="0059166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61454" w:rsidRPr="00C63EFD" w14:paraId="6EE326FF" w14:textId="77777777" w:rsidTr="00AD512E">
        <w:tc>
          <w:tcPr>
            <w:tcW w:w="954" w:type="dxa"/>
          </w:tcPr>
          <w:p w14:paraId="4BF385B5" w14:textId="77777777" w:rsidR="00061454" w:rsidRPr="00C63EFD" w:rsidRDefault="00061454" w:rsidP="00AD51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EFD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4008" w:type="dxa"/>
          </w:tcPr>
          <w:p w14:paraId="585D5FF2" w14:textId="0BCA22FA" w:rsidR="00061454" w:rsidRPr="00264AB6" w:rsidRDefault="00061454" w:rsidP="00264AB6">
            <w:pPr>
              <w:jc w:val="both"/>
              <w:rPr>
                <w:rFonts w:cstheme="minorHAnsi"/>
                <w:sz w:val="20"/>
                <w:szCs w:val="20"/>
              </w:rPr>
            </w:pPr>
            <w:r w:rsidRPr="00264AB6">
              <w:rPr>
                <w:rFonts w:cstheme="minorHAnsi"/>
                <w:sz w:val="20"/>
                <w:szCs w:val="20"/>
              </w:rPr>
              <w:t>Credit allocation is rational to the coverage of the course curriculum</w:t>
            </w:r>
            <w:r w:rsidR="00AD512E" w:rsidRPr="00264AB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9" w:type="dxa"/>
          </w:tcPr>
          <w:p w14:paraId="1136B609" w14:textId="77777777" w:rsidR="00061454" w:rsidRPr="00C63EFD" w:rsidRDefault="00061454" w:rsidP="0006145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14:paraId="7AF2390E" w14:textId="77777777" w:rsidR="00061454" w:rsidRPr="00C63EFD" w:rsidRDefault="00061454" w:rsidP="0006145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14:paraId="3983BA5C" w14:textId="77777777" w:rsidR="00061454" w:rsidRPr="00C63EFD" w:rsidRDefault="00061454" w:rsidP="0006145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14:paraId="0D912109" w14:textId="77777777" w:rsidR="00061454" w:rsidRPr="00C63EFD" w:rsidRDefault="00061454" w:rsidP="0006145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14:paraId="13ACFFEF" w14:textId="77777777" w:rsidR="00061454" w:rsidRPr="00C63EFD" w:rsidRDefault="00061454" w:rsidP="0006145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61454" w:rsidRPr="00C63EFD" w14:paraId="658D3CE9" w14:textId="77777777" w:rsidTr="00AD512E">
        <w:tc>
          <w:tcPr>
            <w:tcW w:w="954" w:type="dxa"/>
          </w:tcPr>
          <w:p w14:paraId="1B5C072A" w14:textId="77777777" w:rsidR="00061454" w:rsidRPr="00C63EFD" w:rsidRDefault="00061454" w:rsidP="00AD51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EFD">
              <w:rPr>
                <w:rFonts w:cstheme="minorHAnsi"/>
                <w:sz w:val="20"/>
                <w:szCs w:val="20"/>
              </w:rPr>
              <w:t>06</w:t>
            </w:r>
          </w:p>
        </w:tc>
        <w:tc>
          <w:tcPr>
            <w:tcW w:w="4008" w:type="dxa"/>
          </w:tcPr>
          <w:p w14:paraId="348B99EB" w14:textId="5EBF3352" w:rsidR="00061454" w:rsidRPr="00264AB6" w:rsidRDefault="00061454" w:rsidP="00264AB6">
            <w:pPr>
              <w:jc w:val="both"/>
              <w:rPr>
                <w:rFonts w:cstheme="minorHAnsi"/>
                <w:sz w:val="20"/>
                <w:szCs w:val="20"/>
              </w:rPr>
            </w:pPr>
            <w:r w:rsidRPr="00264AB6">
              <w:rPr>
                <w:rFonts w:cstheme="minorHAnsi"/>
                <w:sz w:val="20"/>
                <w:szCs w:val="20"/>
              </w:rPr>
              <w:t>The curriculum has focus on skill development/employability/entrepreneurship</w:t>
            </w:r>
          </w:p>
        </w:tc>
        <w:tc>
          <w:tcPr>
            <w:tcW w:w="839" w:type="dxa"/>
          </w:tcPr>
          <w:p w14:paraId="6A9CA708" w14:textId="77777777" w:rsidR="00061454" w:rsidRPr="00C63EFD" w:rsidRDefault="00061454" w:rsidP="0006145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14:paraId="16C0D5DF" w14:textId="77777777" w:rsidR="00061454" w:rsidRPr="00C63EFD" w:rsidRDefault="00061454" w:rsidP="0006145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14:paraId="7ED97811" w14:textId="77777777" w:rsidR="00061454" w:rsidRPr="00C63EFD" w:rsidRDefault="00061454" w:rsidP="0006145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14:paraId="77E01CE2" w14:textId="77777777" w:rsidR="00061454" w:rsidRPr="00C63EFD" w:rsidRDefault="00061454" w:rsidP="0006145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14:paraId="6BC0FBEA" w14:textId="77777777" w:rsidR="00061454" w:rsidRPr="00C63EFD" w:rsidRDefault="00061454" w:rsidP="0006145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61454" w:rsidRPr="00C63EFD" w14:paraId="7797744F" w14:textId="77777777" w:rsidTr="00AD512E">
        <w:tc>
          <w:tcPr>
            <w:tcW w:w="954" w:type="dxa"/>
          </w:tcPr>
          <w:p w14:paraId="7666AF0D" w14:textId="77777777" w:rsidR="00061454" w:rsidRPr="00C63EFD" w:rsidRDefault="00061454" w:rsidP="00AD51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EFD">
              <w:rPr>
                <w:rFonts w:cstheme="minorHAnsi"/>
                <w:sz w:val="20"/>
                <w:szCs w:val="20"/>
              </w:rPr>
              <w:t>07</w:t>
            </w:r>
          </w:p>
        </w:tc>
        <w:tc>
          <w:tcPr>
            <w:tcW w:w="4008" w:type="dxa"/>
          </w:tcPr>
          <w:p w14:paraId="5C5681F4" w14:textId="5022532D" w:rsidR="00061454" w:rsidRPr="00264AB6" w:rsidRDefault="00AD512E" w:rsidP="00264AB6">
            <w:pPr>
              <w:jc w:val="both"/>
              <w:rPr>
                <w:rFonts w:cstheme="minorHAnsi"/>
                <w:sz w:val="20"/>
                <w:szCs w:val="20"/>
              </w:rPr>
            </w:pPr>
            <w:r w:rsidRPr="00264AB6">
              <w:rPr>
                <w:rFonts w:cstheme="minorHAnsi"/>
                <w:sz w:val="20"/>
                <w:szCs w:val="20"/>
              </w:rPr>
              <w:t>The course content has increased my knowledge and interest in the subject area.</w:t>
            </w:r>
          </w:p>
        </w:tc>
        <w:tc>
          <w:tcPr>
            <w:tcW w:w="839" w:type="dxa"/>
          </w:tcPr>
          <w:p w14:paraId="7DC44DC5" w14:textId="77777777" w:rsidR="00061454" w:rsidRPr="00C63EFD" w:rsidRDefault="00061454" w:rsidP="0006145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14:paraId="6EE8807D" w14:textId="77777777" w:rsidR="00061454" w:rsidRPr="00C63EFD" w:rsidRDefault="00061454" w:rsidP="0006145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14:paraId="68963A69" w14:textId="77777777" w:rsidR="00061454" w:rsidRPr="00C63EFD" w:rsidRDefault="00061454" w:rsidP="0006145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14:paraId="664BC9D9" w14:textId="77777777" w:rsidR="00061454" w:rsidRPr="00C63EFD" w:rsidRDefault="00061454" w:rsidP="0006145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14:paraId="048B85C4" w14:textId="77777777" w:rsidR="00061454" w:rsidRPr="00C63EFD" w:rsidRDefault="00061454" w:rsidP="0006145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D512E" w:rsidRPr="00C63EFD" w14:paraId="1BD3FE7A" w14:textId="77777777" w:rsidTr="00AD512E">
        <w:tc>
          <w:tcPr>
            <w:tcW w:w="954" w:type="dxa"/>
          </w:tcPr>
          <w:p w14:paraId="6A6F8B31" w14:textId="1A7FD569" w:rsidR="00AD512E" w:rsidRPr="00C63EFD" w:rsidRDefault="00AD512E" w:rsidP="00AD51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EFD">
              <w:rPr>
                <w:rFonts w:cstheme="minorHAnsi"/>
                <w:sz w:val="20"/>
                <w:szCs w:val="20"/>
              </w:rPr>
              <w:t>08</w:t>
            </w:r>
          </w:p>
        </w:tc>
        <w:tc>
          <w:tcPr>
            <w:tcW w:w="4008" w:type="dxa"/>
          </w:tcPr>
          <w:p w14:paraId="543BCAF0" w14:textId="4EA6F952" w:rsidR="00AD512E" w:rsidRPr="00264AB6" w:rsidRDefault="00AD512E" w:rsidP="00264AB6">
            <w:pPr>
              <w:jc w:val="both"/>
              <w:rPr>
                <w:rFonts w:cstheme="minorHAnsi"/>
                <w:sz w:val="20"/>
                <w:szCs w:val="20"/>
              </w:rPr>
            </w:pPr>
            <w:r w:rsidRPr="00264AB6">
              <w:rPr>
                <w:rFonts w:cstheme="minorHAnsi"/>
                <w:sz w:val="20"/>
                <w:szCs w:val="20"/>
              </w:rPr>
              <w:t>The text books and reference books mentioned in the syllabus are relevant and updated.</w:t>
            </w:r>
          </w:p>
        </w:tc>
        <w:tc>
          <w:tcPr>
            <w:tcW w:w="839" w:type="dxa"/>
          </w:tcPr>
          <w:p w14:paraId="14E547DC" w14:textId="77777777" w:rsidR="00AD512E" w:rsidRPr="00C63EFD" w:rsidRDefault="00AD512E" w:rsidP="00AD512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14:paraId="3B028143" w14:textId="77777777" w:rsidR="00AD512E" w:rsidRPr="00C63EFD" w:rsidRDefault="00AD512E" w:rsidP="00AD512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14:paraId="6A25C5F9" w14:textId="77777777" w:rsidR="00AD512E" w:rsidRPr="00C63EFD" w:rsidRDefault="00AD512E" w:rsidP="00AD512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14:paraId="4628CB1B" w14:textId="77777777" w:rsidR="00AD512E" w:rsidRPr="00C63EFD" w:rsidRDefault="00AD512E" w:rsidP="00AD512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14:paraId="2604A8FF" w14:textId="77777777" w:rsidR="00AD512E" w:rsidRPr="00C63EFD" w:rsidRDefault="00AD512E" w:rsidP="00AD512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D512E" w:rsidRPr="00C63EFD" w14:paraId="3A6B6BD8" w14:textId="77777777" w:rsidTr="00AD512E">
        <w:tc>
          <w:tcPr>
            <w:tcW w:w="954" w:type="dxa"/>
          </w:tcPr>
          <w:p w14:paraId="0855FF2D" w14:textId="4B18A151" w:rsidR="00AD512E" w:rsidRPr="00C63EFD" w:rsidRDefault="00AD512E" w:rsidP="00AD51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EFD">
              <w:rPr>
                <w:rFonts w:cstheme="minorHAnsi"/>
                <w:sz w:val="20"/>
                <w:szCs w:val="20"/>
              </w:rPr>
              <w:t>09</w:t>
            </w:r>
          </w:p>
        </w:tc>
        <w:tc>
          <w:tcPr>
            <w:tcW w:w="4008" w:type="dxa"/>
          </w:tcPr>
          <w:p w14:paraId="662B1A37" w14:textId="4C778388" w:rsidR="00AD512E" w:rsidRPr="00264AB6" w:rsidRDefault="00AD512E" w:rsidP="00264AB6">
            <w:pPr>
              <w:jc w:val="both"/>
              <w:rPr>
                <w:rFonts w:cstheme="minorHAnsi"/>
                <w:sz w:val="20"/>
                <w:szCs w:val="20"/>
              </w:rPr>
            </w:pPr>
            <w:r w:rsidRPr="00264AB6">
              <w:rPr>
                <w:rFonts w:cstheme="minorHAnsi"/>
                <w:sz w:val="20"/>
                <w:szCs w:val="20"/>
              </w:rPr>
              <w:t xml:space="preserve">The course curriculum improves </w:t>
            </w:r>
            <w:proofErr w:type="gramStart"/>
            <w:r w:rsidRPr="00264AB6">
              <w:rPr>
                <w:rFonts w:cstheme="minorHAnsi"/>
                <w:sz w:val="20"/>
                <w:szCs w:val="20"/>
              </w:rPr>
              <w:t>students</w:t>
            </w:r>
            <w:proofErr w:type="gramEnd"/>
            <w:r w:rsidRPr="00264AB6">
              <w:rPr>
                <w:rFonts w:cstheme="minorHAnsi"/>
                <w:sz w:val="20"/>
                <w:szCs w:val="20"/>
              </w:rPr>
              <w:t xml:space="preserve"> comprehension of the domain.</w:t>
            </w:r>
          </w:p>
        </w:tc>
        <w:tc>
          <w:tcPr>
            <w:tcW w:w="839" w:type="dxa"/>
          </w:tcPr>
          <w:p w14:paraId="1E99AB04" w14:textId="77777777" w:rsidR="00AD512E" w:rsidRPr="00C63EFD" w:rsidRDefault="00AD512E" w:rsidP="00AD512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14:paraId="084275AC" w14:textId="77777777" w:rsidR="00AD512E" w:rsidRPr="00C63EFD" w:rsidRDefault="00AD512E" w:rsidP="00AD512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14:paraId="78A90A51" w14:textId="77777777" w:rsidR="00AD512E" w:rsidRPr="00C63EFD" w:rsidRDefault="00AD512E" w:rsidP="00AD512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14:paraId="07FDC688" w14:textId="77777777" w:rsidR="00AD512E" w:rsidRPr="00C63EFD" w:rsidRDefault="00AD512E" w:rsidP="00AD512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14:paraId="2DB601AF" w14:textId="77777777" w:rsidR="00AD512E" w:rsidRPr="00C63EFD" w:rsidRDefault="00AD512E" w:rsidP="00AD512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D512E" w:rsidRPr="00C63EFD" w14:paraId="6F2D256B" w14:textId="77777777" w:rsidTr="00AD512E">
        <w:tc>
          <w:tcPr>
            <w:tcW w:w="954" w:type="dxa"/>
          </w:tcPr>
          <w:p w14:paraId="46150C12" w14:textId="2B412FA7" w:rsidR="00AD512E" w:rsidRPr="00C63EFD" w:rsidRDefault="00AD512E" w:rsidP="00AD51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008" w:type="dxa"/>
          </w:tcPr>
          <w:p w14:paraId="307CD6C5" w14:textId="6820C6CD" w:rsidR="00AD512E" w:rsidRPr="00264AB6" w:rsidRDefault="00AD512E" w:rsidP="00264AB6">
            <w:pPr>
              <w:jc w:val="both"/>
              <w:rPr>
                <w:rFonts w:cstheme="minorHAnsi"/>
                <w:sz w:val="20"/>
                <w:szCs w:val="20"/>
              </w:rPr>
            </w:pPr>
            <w:r w:rsidRPr="00264AB6">
              <w:rPr>
                <w:rFonts w:cstheme="minorHAnsi"/>
                <w:sz w:val="20"/>
                <w:szCs w:val="20"/>
              </w:rPr>
              <w:t>The course curriculum needs moderation.</w:t>
            </w:r>
          </w:p>
        </w:tc>
        <w:tc>
          <w:tcPr>
            <w:tcW w:w="839" w:type="dxa"/>
          </w:tcPr>
          <w:p w14:paraId="4048214D" w14:textId="77777777" w:rsidR="00AD512E" w:rsidRPr="00C63EFD" w:rsidRDefault="00AD512E" w:rsidP="00AD512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14:paraId="2A3269BB" w14:textId="77777777" w:rsidR="00AD512E" w:rsidRPr="00C63EFD" w:rsidRDefault="00AD512E" w:rsidP="00AD512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14:paraId="6B0EEDD8" w14:textId="77777777" w:rsidR="00AD512E" w:rsidRPr="00C63EFD" w:rsidRDefault="00AD512E" w:rsidP="00AD512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14:paraId="36C7592D" w14:textId="77777777" w:rsidR="00AD512E" w:rsidRPr="00C63EFD" w:rsidRDefault="00AD512E" w:rsidP="00AD512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14:paraId="18B4E7CB" w14:textId="77777777" w:rsidR="00AD512E" w:rsidRPr="00C63EFD" w:rsidRDefault="00AD512E" w:rsidP="00AD512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0F3D27E7" w14:textId="77777777" w:rsidR="00264AB6" w:rsidRDefault="00264AB6" w:rsidP="00264A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1CCF03" w14:textId="1561D9E3" w:rsidR="00033886" w:rsidRPr="00264AB6" w:rsidRDefault="00264AB6" w:rsidP="00264AB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AB6">
        <w:rPr>
          <w:rFonts w:ascii="Times New Roman" w:hAnsi="Times New Roman" w:cs="Times New Roman"/>
          <w:b/>
          <w:sz w:val="24"/>
          <w:szCs w:val="24"/>
        </w:rPr>
        <w:t xml:space="preserve">Suggest any </w:t>
      </w:r>
      <w:r>
        <w:rPr>
          <w:rFonts w:ascii="Times New Roman" w:hAnsi="Times New Roman" w:cs="Times New Roman"/>
          <w:b/>
          <w:sz w:val="24"/>
          <w:szCs w:val="24"/>
        </w:rPr>
        <w:t xml:space="preserve">changes in </w:t>
      </w:r>
      <w:r w:rsidRPr="00264AB6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r>
        <w:rPr>
          <w:rFonts w:ascii="Times New Roman" w:hAnsi="Times New Roman" w:cs="Times New Roman"/>
          <w:b/>
          <w:sz w:val="24"/>
          <w:szCs w:val="24"/>
        </w:rPr>
        <w:t xml:space="preserve">content </w:t>
      </w:r>
      <w:r w:rsidR="003D6547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Pr="00264AB6">
        <w:rPr>
          <w:rFonts w:ascii="Times New Roman" w:hAnsi="Times New Roman" w:cs="Times New Roman"/>
          <w:b/>
          <w:sz w:val="24"/>
          <w:szCs w:val="24"/>
        </w:rPr>
        <w:t xml:space="preserve">improvement or </w:t>
      </w:r>
      <w:r w:rsidR="003D6547">
        <w:rPr>
          <w:rFonts w:ascii="Times New Roman" w:hAnsi="Times New Roman" w:cs="Times New Roman"/>
          <w:b/>
          <w:sz w:val="24"/>
          <w:szCs w:val="24"/>
        </w:rPr>
        <w:t xml:space="preserve">any </w:t>
      </w:r>
      <w:r w:rsidRPr="00264AB6">
        <w:rPr>
          <w:rFonts w:ascii="Times New Roman" w:hAnsi="Times New Roman" w:cs="Times New Roman"/>
          <w:b/>
          <w:sz w:val="24"/>
          <w:szCs w:val="24"/>
        </w:rPr>
        <w:t>new course</w:t>
      </w:r>
      <w:r>
        <w:rPr>
          <w:rFonts w:ascii="Times New Roman" w:hAnsi="Times New Roman" w:cs="Times New Roman"/>
          <w:b/>
          <w:sz w:val="24"/>
          <w:szCs w:val="24"/>
        </w:rPr>
        <w:t xml:space="preserve"> introduced</w:t>
      </w:r>
      <w:r w:rsidRPr="00264AB6">
        <w:rPr>
          <w:rFonts w:ascii="Times New Roman" w:hAnsi="Times New Roman" w:cs="Times New Roman"/>
          <w:b/>
          <w:sz w:val="24"/>
          <w:szCs w:val="24"/>
        </w:rPr>
        <w:t xml:space="preserve"> in terms of knowledge/skills, employability and entrepreneurship of students</w:t>
      </w:r>
      <w:r w:rsidR="00693EC6" w:rsidRPr="00264AB6">
        <w:rPr>
          <w:rFonts w:ascii="Times New Roman" w:hAnsi="Times New Roman" w:cs="Times New Roman"/>
          <w:b/>
          <w:sz w:val="24"/>
          <w:szCs w:val="24"/>
        </w:rPr>
        <w:t>:</w:t>
      </w:r>
    </w:p>
    <w:p w14:paraId="52042EFF" w14:textId="77777777" w:rsidR="00176075" w:rsidRPr="00C63EFD" w:rsidRDefault="00176075" w:rsidP="00591667">
      <w:pPr>
        <w:pBdr>
          <w:bottom w:val="single" w:sz="12" w:space="1" w:color="auto"/>
        </w:pBdr>
        <w:rPr>
          <w:rFonts w:cstheme="minorHAnsi"/>
          <w:b/>
          <w:sz w:val="20"/>
          <w:szCs w:val="20"/>
        </w:rPr>
      </w:pPr>
    </w:p>
    <w:p w14:paraId="5E448213" w14:textId="77777777" w:rsidR="00264AB6" w:rsidRDefault="00264AB6" w:rsidP="00176075">
      <w:pPr>
        <w:rPr>
          <w:rFonts w:cstheme="minorHAnsi"/>
          <w:b/>
        </w:rPr>
      </w:pPr>
    </w:p>
    <w:p w14:paraId="2CBD2926" w14:textId="5B7CF624" w:rsidR="00264AB6" w:rsidRPr="00C63EFD" w:rsidRDefault="00264AB6" w:rsidP="00264AB6">
      <w:pPr>
        <w:jc w:val="right"/>
        <w:rPr>
          <w:rFonts w:cstheme="minorHAnsi"/>
          <w:b/>
        </w:rPr>
      </w:pPr>
      <w:r>
        <w:rPr>
          <w:rFonts w:cstheme="minorHAnsi"/>
          <w:b/>
        </w:rPr>
        <w:t>Signature of Faculty</w:t>
      </w:r>
    </w:p>
    <w:sectPr w:rsidR="00264AB6" w:rsidRPr="00C63EFD" w:rsidSect="00A82D60">
      <w:pgSz w:w="11906" w:h="16838"/>
      <w:pgMar w:top="397" w:right="1440" w:bottom="567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C83E0" w14:textId="77777777" w:rsidR="00C23B07" w:rsidRDefault="00C23B07" w:rsidP="00D1351C">
      <w:pPr>
        <w:spacing w:after="0" w:line="240" w:lineRule="auto"/>
      </w:pPr>
      <w:r>
        <w:separator/>
      </w:r>
    </w:p>
  </w:endnote>
  <w:endnote w:type="continuationSeparator" w:id="0">
    <w:p w14:paraId="4E797ACC" w14:textId="77777777" w:rsidR="00C23B07" w:rsidRDefault="00C23B07" w:rsidP="00D1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9A731" w14:textId="77777777" w:rsidR="00C23B07" w:rsidRDefault="00C23B07" w:rsidP="00D1351C">
      <w:pPr>
        <w:spacing w:after="0" w:line="240" w:lineRule="auto"/>
      </w:pPr>
      <w:r>
        <w:separator/>
      </w:r>
    </w:p>
  </w:footnote>
  <w:footnote w:type="continuationSeparator" w:id="0">
    <w:p w14:paraId="15086A15" w14:textId="77777777" w:rsidR="00C23B07" w:rsidRDefault="00C23B07" w:rsidP="00D13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B1C3B"/>
    <w:multiLevelType w:val="hybridMultilevel"/>
    <w:tmpl w:val="E4902914"/>
    <w:lvl w:ilvl="0" w:tplc="7144BC7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4501"/>
    <w:multiLevelType w:val="hybridMultilevel"/>
    <w:tmpl w:val="5FBE9592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8263BF"/>
    <w:multiLevelType w:val="hybridMultilevel"/>
    <w:tmpl w:val="72B89A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354BA"/>
    <w:multiLevelType w:val="hybridMultilevel"/>
    <w:tmpl w:val="C602DCEC"/>
    <w:lvl w:ilvl="0" w:tplc="4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F15E5"/>
    <w:multiLevelType w:val="hybridMultilevel"/>
    <w:tmpl w:val="98C07DF2"/>
    <w:lvl w:ilvl="0" w:tplc="4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44207"/>
    <w:multiLevelType w:val="hybridMultilevel"/>
    <w:tmpl w:val="257A296C"/>
    <w:lvl w:ilvl="0" w:tplc="40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AD"/>
    <w:rsid w:val="0000130C"/>
    <w:rsid w:val="000078BE"/>
    <w:rsid w:val="00011192"/>
    <w:rsid w:val="0002628E"/>
    <w:rsid w:val="00026A33"/>
    <w:rsid w:val="00030851"/>
    <w:rsid w:val="00033886"/>
    <w:rsid w:val="00043F6F"/>
    <w:rsid w:val="000560C1"/>
    <w:rsid w:val="00061454"/>
    <w:rsid w:val="00062FB9"/>
    <w:rsid w:val="00067479"/>
    <w:rsid w:val="000761E1"/>
    <w:rsid w:val="00077229"/>
    <w:rsid w:val="000A2479"/>
    <w:rsid w:val="000C3DC0"/>
    <w:rsid w:val="000C65EA"/>
    <w:rsid w:val="000D2A72"/>
    <w:rsid w:val="000D4355"/>
    <w:rsid w:val="000D5F27"/>
    <w:rsid w:val="000E2C56"/>
    <w:rsid w:val="000E757D"/>
    <w:rsid w:val="001028B8"/>
    <w:rsid w:val="001101B9"/>
    <w:rsid w:val="001147F4"/>
    <w:rsid w:val="0011484D"/>
    <w:rsid w:val="001148AF"/>
    <w:rsid w:val="00116941"/>
    <w:rsid w:val="00120BC4"/>
    <w:rsid w:val="00122384"/>
    <w:rsid w:val="0012785A"/>
    <w:rsid w:val="00145A4D"/>
    <w:rsid w:val="00147005"/>
    <w:rsid w:val="00154541"/>
    <w:rsid w:val="001569EC"/>
    <w:rsid w:val="00160F5C"/>
    <w:rsid w:val="001644BC"/>
    <w:rsid w:val="0016466B"/>
    <w:rsid w:val="0016527C"/>
    <w:rsid w:val="001653FA"/>
    <w:rsid w:val="00166FAD"/>
    <w:rsid w:val="00167534"/>
    <w:rsid w:val="0016782C"/>
    <w:rsid w:val="00171860"/>
    <w:rsid w:val="00176075"/>
    <w:rsid w:val="00176D74"/>
    <w:rsid w:val="001917A2"/>
    <w:rsid w:val="001B4DE6"/>
    <w:rsid w:val="001B523E"/>
    <w:rsid w:val="001B56EB"/>
    <w:rsid w:val="001C06BD"/>
    <w:rsid w:val="001C470F"/>
    <w:rsid w:val="001C53D8"/>
    <w:rsid w:val="001E2737"/>
    <w:rsid w:val="001F2FBD"/>
    <w:rsid w:val="001F52F7"/>
    <w:rsid w:val="00200BF2"/>
    <w:rsid w:val="00202D05"/>
    <w:rsid w:val="00205924"/>
    <w:rsid w:val="00232FDA"/>
    <w:rsid w:val="00261CD9"/>
    <w:rsid w:val="00264740"/>
    <w:rsid w:val="00264AB6"/>
    <w:rsid w:val="00266E38"/>
    <w:rsid w:val="00270502"/>
    <w:rsid w:val="00274220"/>
    <w:rsid w:val="00276A61"/>
    <w:rsid w:val="00284496"/>
    <w:rsid w:val="00296044"/>
    <w:rsid w:val="002A3A81"/>
    <w:rsid w:val="002B6687"/>
    <w:rsid w:val="002C2108"/>
    <w:rsid w:val="002C6420"/>
    <w:rsid w:val="002C689B"/>
    <w:rsid w:val="002D3839"/>
    <w:rsid w:val="002D6E7D"/>
    <w:rsid w:val="002D78BF"/>
    <w:rsid w:val="002E0285"/>
    <w:rsid w:val="002E3D05"/>
    <w:rsid w:val="002E5280"/>
    <w:rsid w:val="002F0E37"/>
    <w:rsid w:val="003066EC"/>
    <w:rsid w:val="00311958"/>
    <w:rsid w:val="00313116"/>
    <w:rsid w:val="00314861"/>
    <w:rsid w:val="00315F48"/>
    <w:rsid w:val="0032465B"/>
    <w:rsid w:val="00324FE4"/>
    <w:rsid w:val="0034063E"/>
    <w:rsid w:val="00344A63"/>
    <w:rsid w:val="003532BF"/>
    <w:rsid w:val="00354E8C"/>
    <w:rsid w:val="00360345"/>
    <w:rsid w:val="00373BCF"/>
    <w:rsid w:val="00381164"/>
    <w:rsid w:val="00386673"/>
    <w:rsid w:val="003868BC"/>
    <w:rsid w:val="00393CBF"/>
    <w:rsid w:val="003A42D4"/>
    <w:rsid w:val="003A6977"/>
    <w:rsid w:val="003A6BD5"/>
    <w:rsid w:val="003B104B"/>
    <w:rsid w:val="003B5595"/>
    <w:rsid w:val="003C3C14"/>
    <w:rsid w:val="003C48EE"/>
    <w:rsid w:val="003C5CF9"/>
    <w:rsid w:val="003C71EC"/>
    <w:rsid w:val="003D1BDC"/>
    <w:rsid w:val="003D419B"/>
    <w:rsid w:val="003D59A0"/>
    <w:rsid w:val="003D6547"/>
    <w:rsid w:val="003E4BC6"/>
    <w:rsid w:val="003E5B6E"/>
    <w:rsid w:val="0044104C"/>
    <w:rsid w:val="00444977"/>
    <w:rsid w:val="00447845"/>
    <w:rsid w:val="004567E2"/>
    <w:rsid w:val="004619AD"/>
    <w:rsid w:val="00462EE6"/>
    <w:rsid w:val="004646EA"/>
    <w:rsid w:val="004722BB"/>
    <w:rsid w:val="00481C13"/>
    <w:rsid w:val="00484602"/>
    <w:rsid w:val="0049197C"/>
    <w:rsid w:val="00492050"/>
    <w:rsid w:val="00492AD4"/>
    <w:rsid w:val="004A6732"/>
    <w:rsid w:val="004B52B8"/>
    <w:rsid w:val="004C46DB"/>
    <w:rsid w:val="004C5F43"/>
    <w:rsid w:val="004C6D6E"/>
    <w:rsid w:val="004D087D"/>
    <w:rsid w:val="004D736C"/>
    <w:rsid w:val="004F075C"/>
    <w:rsid w:val="004F10E6"/>
    <w:rsid w:val="00527338"/>
    <w:rsid w:val="005360E4"/>
    <w:rsid w:val="00540DB8"/>
    <w:rsid w:val="005465CB"/>
    <w:rsid w:val="00551CEE"/>
    <w:rsid w:val="00553077"/>
    <w:rsid w:val="0055431F"/>
    <w:rsid w:val="00554E01"/>
    <w:rsid w:val="005702A2"/>
    <w:rsid w:val="00574B53"/>
    <w:rsid w:val="00577E92"/>
    <w:rsid w:val="00582066"/>
    <w:rsid w:val="00584ABF"/>
    <w:rsid w:val="00584F40"/>
    <w:rsid w:val="00591667"/>
    <w:rsid w:val="005D04D4"/>
    <w:rsid w:val="005D194E"/>
    <w:rsid w:val="005D2392"/>
    <w:rsid w:val="005F066D"/>
    <w:rsid w:val="005F2483"/>
    <w:rsid w:val="005F669F"/>
    <w:rsid w:val="005F7268"/>
    <w:rsid w:val="00614995"/>
    <w:rsid w:val="00636BB0"/>
    <w:rsid w:val="00637B5F"/>
    <w:rsid w:val="00637E28"/>
    <w:rsid w:val="00647065"/>
    <w:rsid w:val="00647355"/>
    <w:rsid w:val="00664B81"/>
    <w:rsid w:val="006664DA"/>
    <w:rsid w:val="006719B1"/>
    <w:rsid w:val="00683DFA"/>
    <w:rsid w:val="00686D86"/>
    <w:rsid w:val="00692B24"/>
    <w:rsid w:val="00693EC6"/>
    <w:rsid w:val="00695192"/>
    <w:rsid w:val="006B79A3"/>
    <w:rsid w:val="006D38C1"/>
    <w:rsid w:val="006D4076"/>
    <w:rsid w:val="006E7A38"/>
    <w:rsid w:val="006F5CF9"/>
    <w:rsid w:val="007034A9"/>
    <w:rsid w:val="0071325D"/>
    <w:rsid w:val="00724981"/>
    <w:rsid w:val="00726483"/>
    <w:rsid w:val="00760E70"/>
    <w:rsid w:val="00763C3A"/>
    <w:rsid w:val="00766F10"/>
    <w:rsid w:val="00772995"/>
    <w:rsid w:val="007817E1"/>
    <w:rsid w:val="007838E8"/>
    <w:rsid w:val="0078506A"/>
    <w:rsid w:val="007A2124"/>
    <w:rsid w:val="007A42C3"/>
    <w:rsid w:val="007A79ED"/>
    <w:rsid w:val="007B0BD1"/>
    <w:rsid w:val="007C042F"/>
    <w:rsid w:val="007C11D5"/>
    <w:rsid w:val="007C255B"/>
    <w:rsid w:val="007C51A1"/>
    <w:rsid w:val="007D42F3"/>
    <w:rsid w:val="007E396F"/>
    <w:rsid w:val="007F1905"/>
    <w:rsid w:val="007F2B0A"/>
    <w:rsid w:val="00801BEF"/>
    <w:rsid w:val="0080466F"/>
    <w:rsid w:val="00813CC3"/>
    <w:rsid w:val="00831E5F"/>
    <w:rsid w:val="00834EE8"/>
    <w:rsid w:val="00837086"/>
    <w:rsid w:val="00844F03"/>
    <w:rsid w:val="008604C7"/>
    <w:rsid w:val="00870D5A"/>
    <w:rsid w:val="0087683F"/>
    <w:rsid w:val="008774D8"/>
    <w:rsid w:val="00885188"/>
    <w:rsid w:val="0089241E"/>
    <w:rsid w:val="00894765"/>
    <w:rsid w:val="008B4067"/>
    <w:rsid w:val="008C3C94"/>
    <w:rsid w:val="008D005F"/>
    <w:rsid w:val="008E3BE1"/>
    <w:rsid w:val="008E7B7A"/>
    <w:rsid w:val="008F7C7C"/>
    <w:rsid w:val="0090017F"/>
    <w:rsid w:val="00916CB4"/>
    <w:rsid w:val="00917385"/>
    <w:rsid w:val="00930BB9"/>
    <w:rsid w:val="0094017D"/>
    <w:rsid w:val="009403C4"/>
    <w:rsid w:val="00941268"/>
    <w:rsid w:val="00941DAD"/>
    <w:rsid w:val="00942440"/>
    <w:rsid w:val="00950B60"/>
    <w:rsid w:val="0096513C"/>
    <w:rsid w:val="0097416D"/>
    <w:rsid w:val="00974F82"/>
    <w:rsid w:val="00983BDB"/>
    <w:rsid w:val="00987C9E"/>
    <w:rsid w:val="009A0F0B"/>
    <w:rsid w:val="009A5DF2"/>
    <w:rsid w:val="009D0166"/>
    <w:rsid w:val="009D3C9F"/>
    <w:rsid w:val="009D77A2"/>
    <w:rsid w:val="009E32A2"/>
    <w:rsid w:val="009E745E"/>
    <w:rsid w:val="009F35DC"/>
    <w:rsid w:val="009F4D63"/>
    <w:rsid w:val="00A00296"/>
    <w:rsid w:val="00A003E0"/>
    <w:rsid w:val="00A4557A"/>
    <w:rsid w:val="00A64E2C"/>
    <w:rsid w:val="00A6501F"/>
    <w:rsid w:val="00A731B4"/>
    <w:rsid w:val="00A73F0C"/>
    <w:rsid w:val="00A74593"/>
    <w:rsid w:val="00A82D60"/>
    <w:rsid w:val="00A95015"/>
    <w:rsid w:val="00A95210"/>
    <w:rsid w:val="00A95486"/>
    <w:rsid w:val="00AB6D0A"/>
    <w:rsid w:val="00AB704F"/>
    <w:rsid w:val="00AC5B3F"/>
    <w:rsid w:val="00AD512E"/>
    <w:rsid w:val="00AD6385"/>
    <w:rsid w:val="00AF3D9E"/>
    <w:rsid w:val="00B05B1E"/>
    <w:rsid w:val="00B1133F"/>
    <w:rsid w:val="00B1416E"/>
    <w:rsid w:val="00B2214D"/>
    <w:rsid w:val="00B27529"/>
    <w:rsid w:val="00B33768"/>
    <w:rsid w:val="00B37130"/>
    <w:rsid w:val="00B46CE6"/>
    <w:rsid w:val="00B677C6"/>
    <w:rsid w:val="00B80475"/>
    <w:rsid w:val="00B80DA8"/>
    <w:rsid w:val="00B81AA6"/>
    <w:rsid w:val="00B953C7"/>
    <w:rsid w:val="00B95591"/>
    <w:rsid w:val="00BA3E41"/>
    <w:rsid w:val="00BA4C00"/>
    <w:rsid w:val="00BC62D8"/>
    <w:rsid w:val="00BC7517"/>
    <w:rsid w:val="00BD0DE7"/>
    <w:rsid w:val="00BD13BD"/>
    <w:rsid w:val="00BD33BE"/>
    <w:rsid w:val="00BD5550"/>
    <w:rsid w:val="00BE03FC"/>
    <w:rsid w:val="00BE5D7F"/>
    <w:rsid w:val="00BF777A"/>
    <w:rsid w:val="00C062C0"/>
    <w:rsid w:val="00C13467"/>
    <w:rsid w:val="00C23B07"/>
    <w:rsid w:val="00C46E4A"/>
    <w:rsid w:val="00C54BA4"/>
    <w:rsid w:val="00C55EAD"/>
    <w:rsid w:val="00C56B44"/>
    <w:rsid w:val="00C61702"/>
    <w:rsid w:val="00C63EFD"/>
    <w:rsid w:val="00C646F5"/>
    <w:rsid w:val="00C74F99"/>
    <w:rsid w:val="00C82769"/>
    <w:rsid w:val="00C84939"/>
    <w:rsid w:val="00C97BA4"/>
    <w:rsid w:val="00CA1B32"/>
    <w:rsid w:val="00CA3A0E"/>
    <w:rsid w:val="00CC0415"/>
    <w:rsid w:val="00CD1DB4"/>
    <w:rsid w:val="00CD6902"/>
    <w:rsid w:val="00CE2256"/>
    <w:rsid w:val="00CE606F"/>
    <w:rsid w:val="00CF1654"/>
    <w:rsid w:val="00D04948"/>
    <w:rsid w:val="00D066CA"/>
    <w:rsid w:val="00D10507"/>
    <w:rsid w:val="00D1351C"/>
    <w:rsid w:val="00D2565C"/>
    <w:rsid w:val="00D266E6"/>
    <w:rsid w:val="00D30FD2"/>
    <w:rsid w:val="00D47465"/>
    <w:rsid w:val="00D60F71"/>
    <w:rsid w:val="00D7575D"/>
    <w:rsid w:val="00D90142"/>
    <w:rsid w:val="00DA3978"/>
    <w:rsid w:val="00DA59CF"/>
    <w:rsid w:val="00DB5DD2"/>
    <w:rsid w:val="00DC58FA"/>
    <w:rsid w:val="00DC5CFB"/>
    <w:rsid w:val="00DD231B"/>
    <w:rsid w:val="00DD46AD"/>
    <w:rsid w:val="00DD57B4"/>
    <w:rsid w:val="00DE75A9"/>
    <w:rsid w:val="00DF10AD"/>
    <w:rsid w:val="00E041AA"/>
    <w:rsid w:val="00E12865"/>
    <w:rsid w:val="00E2186A"/>
    <w:rsid w:val="00E32013"/>
    <w:rsid w:val="00E3275E"/>
    <w:rsid w:val="00E32DBE"/>
    <w:rsid w:val="00E34ED0"/>
    <w:rsid w:val="00E46490"/>
    <w:rsid w:val="00E7574D"/>
    <w:rsid w:val="00E7767E"/>
    <w:rsid w:val="00E77865"/>
    <w:rsid w:val="00E84FE7"/>
    <w:rsid w:val="00E90163"/>
    <w:rsid w:val="00E958D2"/>
    <w:rsid w:val="00EA0E9A"/>
    <w:rsid w:val="00EA45D0"/>
    <w:rsid w:val="00EB23D8"/>
    <w:rsid w:val="00EB3E3A"/>
    <w:rsid w:val="00EB5821"/>
    <w:rsid w:val="00EC2546"/>
    <w:rsid w:val="00ED3ADB"/>
    <w:rsid w:val="00ED6FF5"/>
    <w:rsid w:val="00EF11A0"/>
    <w:rsid w:val="00EF2345"/>
    <w:rsid w:val="00F3155F"/>
    <w:rsid w:val="00F507AD"/>
    <w:rsid w:val="00F54525"/>
    <w:rsid w:val="00F5571C"/>
    <w:rsid w:val="00F55C00"/>
    <w:rsid w:val="00F56530"/>
    <w:rsid w:val="00F62E37"/>
    <w:rsid w:val="00F70F41"/>
    <w:rsid w:val="00F71738"/>
    <w:rsid w:val="00F73A35"/>
    <w:rsid w:val="00F75555"/>
    <w:rsid w:val="00F7629B"/>
    <w:rsid w:val="00F81F44"/>
    <w:rsid w:val="00F90820"/>
    <w:rsid w:val="00F92545"/>
    <w:rsid w:val="00F95F90"/>
    <w:rsid w:val="00FA6604"/>
    <w:rsid w:val="00FB0183"/>
    <w:rsid w:val="00FB738B"/>
    <w:rsid w:val="00FB7A0D"/>
    <w:rsid w:val="00FC0B09"/>
    <w:rsid w:val="00FC0D5D"/>
    <w:rsid w:val="00FC19C6"/>
    <w:rsid w:val="00FC26E8"/>
    <w:rsid w:val="00FC31D7"/>
    <w:rsid w:val="00FC4053"/>
    <w:rsid w:val="00FE4C02"/>
    <w:rsid w:val="00FE7E76"/>
    <w:rsid w:val="00FF493B"/>
    <w:rsid w:val="00FF6B63"/>
    <w:rsid w:val="00FF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51447"/>
  <w15:docId w15:val="{EF1E714D-D1B0-4717-9E19-4E22DD39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9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78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3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51C"/>
  </w:style>
  <w:style w:type="paragraph" w:styleId="Footer">
    <w:name w:val="footer"/>
    <w:basedOn w:val="Normal"/>
    <w:link w:val="FooterChar"/>
    <w:uiPriority w:val="99"/>
    <w:unhideWhenUsed/>
    <w:rsid w:val="00D13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51C"/>
  </w:style>
  <w:style w:type="table" w:styleId="TableGrid">
    <w:name w:val="Table Grid"/>
    <w:basedOn w:val="TableNormal"/>
    <w:uiPriority w:val="59"/>
    <w:rsid w:val="009D3C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43889-958D-4A1A-8AAA-505D4FFB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AMIT SEMWAL</cp:lastModifiedBy>
  <cp:revision>3</cp:revision>
  <cp:lastPrinted>2021-01-13T12:51:00Z</cp:lastPrinted>
  <dcterms:created xsi:type="dcterms:W3CDTF">2021-01-13T12:41:00Z</dcterms:created>
  <dcterms:modified xsi:type="dcterms:W3CDTF">2021-01-13T12:51:00Z</dcterms:modified>
</cp:coreProperties>
</file>